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55"/>
      </w:tblGrid>
      <w:tr w:rsidR="00CF5913" w:rsidRPr="00174B38" w:rsidTr="009C7A52">
        <w:trPr>
          <w:jc w:val="center"/>
        </w:trPr>
        <w:tc>
          <w:tcPr>
            <w:tcW w:w="0" w:type="auto"/>
            <w:hideMark/>
          </w:tcPr>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CF5913">
              <w:rPr>
                <w:rFonts w:ascii="inherit" w:eastAsia="Times New Roman" w:hAnsi="inherit" w:cs="Times New Roman"/>
                <w:b/>
                <w:sz w:val="24"/>
                <w:szCs w:val="24"/>
                <w:lang w:eastAsia="ru-RU"/>
              </w:rPr>
              <w:t xml:space="preserve">Усыновление </w:t>
            </w:r>
            <w:r w:rsidRPr="00174B38">
              <w:rPr>
                <w:rFonts w:ascii="inherit" w:eastAsia="Times New Roman" w:hAnsi="inherit" w:cs="Times New Roman"/>
                <w:sz w:val="24"/>
                <w:szCs w:val="24"/>
                <w:lang w:eastAsia="ru-RU"/>
              </w:rPr>
              <w:t>(удочерение) является приоритетной формой устройства ребенка на воспитание в семью, при которой юридически устанавливаются родственные связи между ребенком и человеком или супружеской парой, не являющимися его родными отцом и матерью. Все права и обязанности усыновленного ребенка приравниваются к правам и обязанностям родных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color w:val="FF0000"/>
                <w:sz w:val="36"/>
                <w:szCs w:val="36"/>
                <w:bdr w:val="none" w:sz="0" w:space="0" w:color="auto" w:frame="1"/>
                <w:lang w:eastAsia="ru-RU"/>
              </w:rPr>
              <w:t>Требования, предъявляемые к усыновителям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Усыновителями могут быть совершеннолетние лица обоего пола, за исключением: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признанных судом недееспособными или ограниченно дееспособными;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супругов, один из которых признан судом недееспособным или ограниченно дееспособным;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лишенных по суду родительских прав или ограниченных судом в родительских правах;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отстраненных от обязанностей опекуна (попечителя) за ненадлежащее выполнение возложенных на него законом обязанностей;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бывших усыновителей, если усыновление отменено судом по их вине;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не имеющих постоянного места жительства;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имеющих неснятую или непогашенную судимость за тяжкие или особо тяжкие преступления;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не прошедших подготовки приемных родителей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 которые по состоянию здоровья не могут усыновить (удочерить) ребенка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 постановлением Правительства Российской Федерации от 14 февраля 2013 г. N 117:</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1. Туберкулез органов дыхания у лиц, относящихся к I и II группам диспансерного наблюдения.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2. Инфекционные заболевания до прекращения диспансерного наблюдения в связи со стойкой ремиссией.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3. Злокачественные новообразования любой локализации III и IV стадий, а также злокачественные новообразования любой локализации I и II стадий до проведения радикального лечения.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4. Психические расстройства и расстройства поведения до прекращения диспансерного наблюдения.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5. Наркомания, токсикомания, алкоголизм.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6. Заболевания и травмы, приведшие к инвалидности I группы.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Порядок медицинского освидетельствования граждан, желающих стать усыновителями, опекунами (попечителями) или приемными родителями, утвержден приказом Минздрава России от 10 сентября 1996 г. № 332).</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Лица, не состоящие между собой в браке, не могут совместно усыновить одного и того же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 при усыновлении ребенка отчимом (мачехой) наличие разницы в возрасте не требуется).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наличии нескольких лиц, желающих усыновить одного и того же ребенка, преимущественное право предоставляется родственникам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Запрещается передача детей, являющихся гражданами Российской Федерации, на усыновление (удочерение) гражданам Соединенных Штатов Америки.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color w:val="FF0000"/>
                <w:sz w:val="36"/>
                <w:szCs w:val="36"/>
                <w:bdr w:val="none" w:sz="0" w:space="0" w:color="auto" w:frame="1"/>
                <w:lang w:eastAsia="ru-RU"/>
              </w:rPr>
              <w:t>Какие дети могут быть переданы на усыновление?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в том случае, если родитель (единственный) или оба родителя которых: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дали в установленном порядке согласие на усыновление;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умерли;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неизвестны, судом признаны безвестно отсутствующими или объявлены умершими;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признаны судом недееспособными;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лишены судом родительских прав;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 причинам, признанным судом неуважительными, не проживают более 6 месяцев совместно с ребенком и уклоняются от его воспитания и содержания.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xml:space="preserve">Усыновление братьев и сестер разными лицами не допускается, за исключением случаев, когда усыновление отвечает интересам детей (например, дети не осведомлены о своем родстве, не проживали и не воспитывались совместно, находятся в разных детских учреждениях, не могут жить и воспитываться вместе по состоянию здоровья). Указанное правило следует применять и к случаям усыновления разными лицами </w:t>
            </w:r>
            <w:proofErr w:type="spellStart"/>
            <w:r w:rsidRPr="00174B38">
              <w:rPr>
                <w:rFonts w:ascii="inherit" w:eastAsia="Times New Roman" w:hAnsi="inherit" w:cs="Times New Roman"/>
                <w:sz w:val="24"/>
                <w:szCs w:val="24"/>
                <w:lang w:eastAsia="ru-RU"/>
              </w:rPr>
              <w:t>неполнородных</w:t>
            </w:r>
            <w:proofErr w:type="spellEnd"/>
            <w:r w:rsidRPr="00174B38">
              <w:rPr>
                <w:rFonts w:ascii="inherit" w:eastAsia="Times New Roman" w:hAnsi="inherit" w:cs="Times New Roman"/>
                <w:sz w:val="24"/>
                <w:szCs w:val="24"/>
                <w:lang w:eastAsia="ru-RU"/>
              </w:rPr>
              <w:t xml:space="preserve"> братьев и сестер.</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 (статья 124 Семейного кодекса Российской Федерации).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Как усыновить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Никакие сборы, судебные пошлины и издержки с усыновителей не взимаются (статьи 333.36, 333.39 Налогового Кодекса Российской Федерации ч. II).</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Шаг 1. Подготовка документов для получения заключение о возможности быть усыновителями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По вопросам готовности субъекта Российской Федерации к предоставлению государственной услуги в электронном виде гражданам необходимо обращаться в органы исполнительной власти субъекта Российской Федерации, на которые возложены полномочия по опеке и попечительству над несовершеннолетними.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личного обращения в орган опеки и попечительства по месту своего жительства граждане Российской Федерации, желающие усыновить ребенка, при подаче заявления с просьбой дать заключение о возможности быть усыновителями должны предъявить паспорт или иной документ, удостоверяющий его личность, и предоставить следующие документы: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1) краткая автобиография;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xml:space="preserve">3) копия финансового лицевого счета и выписка </w:t>
            </w:r>
            <w:proofErr w:type="gramStart"/>
            <w:r w:rsidRPr="00174B38">
              <w:rPr>
                <w:rFonts w:ascii="inherit" w:eastAsia="Times New Roman" w:hAnsi="inherit" w:cs="Times New Roman"/>
                <w:sz w:val="24"/>
                <w:szCs w:val="24"/>
                <w:lang w:eastAsia="ru-RU"/>
              </w:rPr>
              <w:t>из домовой</w:t>
            </w:r>
            <w:proofErr w:type="gramEnd"/>
            <w:r w:rsidRPr="00174B38">
              <w:rPr>
                <w:rFonts w:ascii="inherit" w:eastAsia="Times New Roman" w:hAnsi="inherit" w:cs="Times New Roman"/>
                <w:sz w:val="24"/>
                <w:szCs w:val="24"/>
                <w:lang w:eastAsia="ru-RU"/>
              </w:rPr>
              <w:t xml:space="preserve"> (поквартирной) книги с места жительства или документ, подтверждающий право собственности на жилое помещение;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4) справка органов внутренних дел, подтверждающая отсутствие имеющейся или имевшейся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имеющейся неснятой или непогашенной судимости за тяжкие или особо тяжкие преступления;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5) медицинское заключение медицинской организации о состоянии здоровья лица, желающего усыновить ребенка, оформленное в порядке, установленном Министерством здравоохранения Российской Федерации;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6) копия свидетельства о браке (если состоят в браке);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7) копия свидетельства или иного документа о прохождении подготовки лица, желающего усыновить ребенка,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8) исключен.</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9)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Документы, перечисленные в подпунктах 2 - 4 действительны в течение года со дня их выдачи, а медицинское заключение о состоянии здоровья - в течение 6 месяцев.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гражданином не были представлены самостоятельно документы, предусмотренные подпунктами 3, 4 и 9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гражданином не были представлены копии документов, указанные в подпунктах 6, </w:t>
            </w:r>
            <w:hyperlink r:id="rId5" w:history="1">
              <w:r w:rsidRPr="00174B38">
                <w:rPr>
                  <w:rFonts w:ascii="inherit" w:eastAsia="Times New Roman" w:hAnsi="inherit" w:cs="Times New Roman"/>
                  <w:color w:val="990000"/>
                  <w:sz w:val="24"/>
                  <w:szCs w:val="24"/>
                  <w:bdr w:val="none" w:sz="0" w:space="0" w:color="auto" w:frame="1"/>
                  <w:lang w:eastAsia="ru-RU"/>
                </w:rPr>
                <w:t>7</w:t>
              </w:r>
            </w:hyperlink>
            <w:r w:rsidRPr="00174B38">
              <w:rPr>
                <w:rFonts w:ascii="inherit" w:eastAsia="Times New Roman" w:hAnsi="inherit" w:cs="Times New Roman"/>
                <w:sz w:val="24"/>
                <w:szCs w:val="24"/>
                <w:lang w:eastAsia="ru-RU"/>
              </w:rPr>
              <w:t> и 9,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Орган опеки и попечительства дает разъяснения гражданам Российской Федерации по вопросам, связанным с усыновлением,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подготовки заключения о возможности быть усыновителями орган опеки и попечительства в течение 7 дней со дня предоставления документов производит обследование условий жизни лиц, желающих усыновить ребенка, в ходе которого определяется отсутствие установленных Семейным кодексом Российской Федерации обстоятельств, препятствующих усыновлению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xml:space="preserve">В случае представления гражданином документов, предусмотренных пунктом 6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органа опеки и попечительства представляются также оригиналы указанных документов. Отсутствие в органе опеки и </w:t>
            </w:r>
            <w:r w:rsidRPr="00174B38">
              <w:rPr>
                <w:rFonts w:ascii="inherit" w:eastAsia="Times New Roman" w:hAnsi="inherit" w:cs="Times New Roman"/>
                <w:sz w:val="24"/>
                <w:szCs w:val="24"/>
                <w:lang w:eastAsia="ru-RU"/>
              </w:rPr>
              <w:lastRenderedPageBreak/>
              <w:t>попечительства оригиналов документов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Акт обследования оформляется в течение 3 дней со дня проведения обследования условий жизни лиц, желающих усыновить ребенка. Акт обследования направляется (вручается) лицам, желающим усыновить ребенка, в течение 3 дней со дня утверждения акта. Акт обследования может быть оспорен лицами, желающими усыновить ребенка, в судебном порядке.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Орган опеки и попечительства в течение 10 дней со дня представления документов, на основании указанных документов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Шаг 2. Подбор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После постановки на учет граждан в качестве кандидатов в усыновители орган опеки и попечительства предоставляет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Если кандидаты в усыновители не смогли подобрать для усыновления ребенка по месту своего жительства, они вправе обратиться за получением сведений о ребенке, подлежащем усыновлению, в другой орган опеки и попечительства, или в орган исполнительной власти субъекта Российской Федерации, на который возложена работа по устройству детей на воспитание (региональный оператор государственного банка данных о детях, оставшихся без попечения родителей), любого субъекта Российской Федерации, или в Министерство образования и науки Российской Федерации (федеральный оператор государственного банка данных о детях, оставшихся без попечения родителей), по своему выбору.</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этом специального направления на подбор ребенка, выданного органом опеки и попечительства по месту жительства кандидатов в усыновители, не требуется.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Основанием для получения сведений о ребенке, оставшемся без попечения родителей, в органе опеки и попечительства является заявление кандидата в усыновители с просьбой о подборе ребенка на усыновление и заключение органа опеки и попечительства о возможности быть усыновителем.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гражданин предъявляет соответствующему оператору паспорт и представляет: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о своем желании принять ребенка на воспитание в свою семью и с просьбой ознакомить его с находящимися в государственном банке данных о детях сведениями о детях, соответствующих его пожеланиям;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заполненную анкету гражданина, желающего принять ребенка на воспитание в свою семью; анкета гражданина содержит следующую информацию.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заключение органа опеки и попечительства о возможности гражданина быть усыновителем.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Соответствующий оператор рассматривает заявление и представленные документы в 10-дневный срок со дня их получения.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 оставшемся без попечения родителей.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 информация о котором соответствует его пожеланиям.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согласии гражданина усыновить предложенного ему ребенка, соответствующий оператор выдает ему направление на посещение этого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Направление выдается на посещение одного ребенка и действительно в течение 10 дней с даты его выдачи. Срок действия направления может быть продлен соответствующим оператором при наличии оснований, препятствующих гражданину посетить ребенка в установленный срок (болезнь, служебная командировка и др.).</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Гражданин обязан в установленный для посещения ребенка, оставшегося без попечения родителей, срок проинформировать в письменной форме соответствующего оператора о результатах посещения этого ребенка и принятом им решении.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Кандидаты в усыновители имеют право:</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получить подробную информацию о ребенке и сведения о наличии у него родственников;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(приказ Министерства здравоохранения и медицинской промышленности Российской Федерации № 369, Министерства образования Российской Федерации № 641 от 25 декабря 1995 г. «О медицинском освидетельствовании детей, передаваемых на воспитание в семью». Такое медицинское освидетельствование можно осуществлять только при участии медицинского работника организации, из которой ребенок передается на воспитание в семью. Заключение о состоянии ребенка передается в руки кандидату в усыновители, а копию - представителю учреждения, в котором находится ребенок. В случае расхождения диагнозов государственного и независимого медицинского освидетельствования в течение 3-х дней со дня поступления заключения о здоровье ребенка, его документы необходимо направить в Министерство здравоохранения и социального развития).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Кандидаты в усыновители обязаны лично:</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познакомиться с ребенком и установить с ним контакт (учитывая, что на судебное заседание орган опеки и попечительства должен предоставлять свое заключение об обоснованности и о соответствии усыновления интересам усыновляемого ребенка с указанием сведений о факте личного общения усыновителей (усыновителя) с усыновляемым ребенком, при первом знакомстве кандидатов в усыновители с ребенком или одном из последующих посещений ребенка должен присутствовать специалист по охране детства органа опеки и попечительства);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ознакомиться с документами усыновляемого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подтвердить в письменной форме факт ознакомления с медицинским заключением о состоянии здоровья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отказе гражданина от приема на воспитание в свою семью предложенного ему ребенка он может получить направление на посещение другого выбранного им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в региональном или федеральном банке данных о детях отсутствуют сведения о ребенке, которого гражданин желал бы принять в свою семью, гражданин вправе подать письменное заявление с просьбой о продолжении поиска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Соответствующий оператор не реже одного раза в месяц письменно уведомляет гражданина о поступлении (</w:t>
            </w:r>
            <w:proofErr w:type="spellStart"/>
            <w:r w:rsidRPr="00174B38">
              <w:rPr>
                <w:rFonts w:ascii="inherit" w:eastAsia="Times New Roman" w:hAnsi="inherit" w:cs="Times New Roman"/>
                <w:sz w:val="24"/>
                <w:szCs w:val="24"/>
                <w:lang w:eastAsia="ru-RU"/>
              </w:rPr>
              <w:t>непоступлении</w:t>
            </w:r>
            <w:proofErr w:type="spellEnd"/>
            <w:r w:rsidRPr="00174B38">
              <w:rPr>
                <w:rFonts w:ascii="inherit" w:eastAsia="Times New Roman" w:hAnsi="inherit" w:cs="Times New Roman"/>
                <w:sz w:val="24"/>
                <w:szCs w:val="24"/>
                <w:lang w:eastAsia="ru-RU"/>
              </w:rPr>
              <w:t>) новых анкет ребенка, содержащий сведения, которые соответствуют пожеланиям гражданина.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Гражданин в 15-дневный срок со дня получения такого уведомления может ознакомиться с новыми анкетами ребенка. Указанный срок может быть продлен, если гражданин в 15-дневный срок со дня получения уведомления проинформирует соответствующего оператора об основаниях, препятствующих ему ознакомиться с новыми анкетами ребенка (болезнь, служебная командировка и др.).</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Если гражданин, дважды получив уведомление о результатах поиска ребенка, оставшегося без попечения родителей, не явился для ознакомления с новыми анкетами ребенка, поиск ребенка для данного гражданина приостанавливается и может быть возобновлен на основании письменного заявления гражданина.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Гражданин обязан в 10-дневный срок письменно проинформировать соответствующего оператора: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 подаче им заявления в суд об установлении усыновления (удочерения)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 принятии им решения об отказе от поиска ребенка и прекращении сведений о нем в государственном банке данных о детях.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Шаг 3. Судебное рассмотрение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Решение об усыновлении принимается судом в порядке, установленном гражданским процессуальным законодательством.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Гражданские дела рассматриваются и разрешаются судом до истечения двух месяцев со дня поступления заявления в суд (пункт 1 статьи 154 Гражданского процессуального кодекса Российской Федерации).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Подача заявления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Основанием для решения вопроса о возможности усыновления конкретного ребенка является заявление кандидатов в усыновители с просьбой об усыновлении (</w:t>
            </w:r>
            <w:proofErr w:type="spellStart"/>
            <w:r w:rsidRPr="00174B38">
              <w:rPr>
                <w:rFonts w:ascii="inherit" w:eastAsia="Times New Roman" w:hAnsi="inherit" w:cs="Times New Roman"/>
                <w:sz w:val="24"/>
                <w:szCs w:val="24"/>
                <w:lang w:eastAsia="ru-RU"/>
              </w:rPr>
              <w:t>удочрении</w:t>
            </w:r>
            <w:proofErr w:type="spellEnd"/>
            <w:r w:rsidRPr="00174B38">
              <w:rPr>
                <w:rFonts w:ascii="inherit" w:eastAsia="Times New Roman" w:hAnsi="inherit" w:cs="Times New Roman"/>
                <w:sz w:val="24"/>
                <w:szCs w:val="24"/>
                <w:lang w:eastAsia="ru-RU"/>
              </w:rPr>
              <w:t>), которое подается ими в суд по месту жительства (нахождения)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заявлении об усыновлении ребенка должны быть указаны: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фамилия, имя, отчество усыновителей (усыновителя), место их жительства;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обстоятельства, обосновывающие просьбу усыновителей (усыновителя) об усыновлении ребенка, и документы, подтверждающие эти обстоятельства;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просьба об изменении фамилии, имени, отчества, места рождения усыновляемого ребенка, а также даты его рождения, о записи усыновителей (усыновителя) родителями (родителем) в актовой записи о рождении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 заявлению об установлении усыновления ребенка должны быть приложены: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1) копия свидетельства о рождении усыновителя - при усыновлении ребенка лицом, не состоящим в браке;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2) копия свидетельства о браке усыновителей (усыновителя) - при усыновлении ребенка лицами (лицом), состоящими в браке;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4) медицинское заключение о состоянии здоровья усыновителей (усыновителя);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5) справка с места работы о занимаемой должности и заработной плате либо копия декларации о доходах или иной документ о доходах;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6) документ, подтверждающий право пользования жилым помещением или право собственности на жилое помещение;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7) документ о постановке на учет гражданина в качестве кандидата в усыновители;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Все документы предоставляются в двух экземплярах.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Рассмотрение заявления об усыновлении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об усыновлении ребенка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14 лет, а в необходимых случаях родителей, других заинтересованных лиц и самого ребенка в возрасте от 10 до 14 лет.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Решение суда по заявлению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xml:space="preserve">Шаг 4. </w:t>
            </w:r>
            <w:proofErr w:type="spellStart"/>
            <w:r w:rsidRPr="00174B38">
              <w:rPr>
                <w:rFonts w:ascii="inherit" w:eastAsia="Times New Roman" w:hAnsi="inherit" w:cs="Times New Roman"/>
                <w:sz w:val="24"/>
                <w:szCs w:val="24"/>
                <w:lang w:eastAsia="ru-RU"/>
              </w:rPr>
              <w:t>Послесудебное</w:t>
            </w:r>
            <w:proofErr w:type="spellEnd"/>
            <w:r w:rsidRPr="00174B38">
              <w:rPr>
                <w:rFonts w:ascii="inherit" w:eastAsia="Times New Roman" w:hAnsi="inherit" w:cs="Times New Roman"/>
                <w:sz w:val="24"/>
                <w:szCs w:val="24"/>
                <w:lang w:eastAsia="ru-RU"/>
              </w:rPr>
              <w:t xml:space="preserve"> оформление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Основанием для государственной регистрации усыновления или удочерения является решение суда об усыновлении (удочерении) ребенка, вступившее в законную силу.</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форме.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Одновременно с заявлением должно быть представлено решение суда об усыновлении (удочерении) ребенка и предъявлены документы, удостоверяющие личности усыновителей (усыновителя).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(удочерении), поступившего в орган записи актов гражданского состояния из суда, вынесшего данное решение.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по решению суда об усыновлении (удочерении) ребенка усыновители (усыновитель) записываются его родителями (родителем), такие сведения вносятся в запись акта об усыновлении.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На основании записи акта об усыновлении вносятся соответствующие изменения в запись акта о рождении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изменения на основании решения суда об усыновлении (удочерении)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если в решении суда об усыновлении (удочерении)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bdr w:val="none" w:sz="0" w:space="0" w:color="auto" w:frame="1"/>
                <w:lang w:eastAsia="ru-RU"/>
              </w:rPr>
              <w:t>Гражданин обязан в 10-дневный срок письменно проинформировать оператора государственного банка данных о детях, на учете у которого он состоит, о вынесении решения суда об усыновлении ребенка.</w:t>
            </w: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Права и обязанности усыновителей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Права и обязанности усыновителя и усыновленного ребенка (статья 137 Семейного кодекса Российской Федерации) возникают со дня вступления в законную силу решения суда об установлении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(статья 137 Семейного кодекса Российской Федерации).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имеют право и обязаны (гл. 12 СК РФ):</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воспитывать своих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нести ответственность за воспитание и развитие своих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заботиться о здоровье, физическом, психическом, духовном и нравственном развитии своих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обеспечить получение детьми общего образования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выступать в защиту их прав и интересов в отношениях с любыми физическими и юридическими лицами, в том числе в судах, без специальных полномочий;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вправе требовать возврата ребенка от любого лица, удерживающего его у себя не на основании закона или не на основании судебного решения.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имеют равные права и несут равные обязанности в отношении своих детей (родительские права).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Обеспечение интересов детей должно быть предметом основной заботы их родителей.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Родительские права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не имеют права: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представлять интересы своих детей, если органом опеки и попечительства установлено, что между интересами родителей и детей имеются противоречия;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lastRenderedPageBreak/>
              <w:t>Предоставление отпусков работникам, усыновившим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Согласно статье 257 Трудового кодекса Российской Федерации 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случае усыновления ребенка (детей) обоими супругами указанные отпуска предоставляются одному из супругов по их усмотрению.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Женщинам, усыновившим ребенка, по их желанию вместо отпуска на период со дня усыновления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Порядок предоставления отпусков работникам, усыновившим ребенка, утвержден постановлением Правительства Российской Федерации от 11 октября 2001 г. № 719.</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Оформление отпусков:</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Отпуск на период со дня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Данный отпуск может быть предоставлен как женщине, так и мужчине. В случае усыновления ребенка (детей) обоими супругами указанный отпуск предоставляется одному из супругов по их усмотрению.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получения отпуска по уходу за ребенком работник, усыновивший ребенка (детей), подает по месту работы: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о предоставлении отпуска с указанием его продолжительности;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решение или копию решения суда об усыновлении (удочерении)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копию свидетельства о рождении ребенка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усыновлении ребенка (детей) обоими супругами работником дополнительно представляется справка с места работы (службы, учебы) супруга о том, что указанный отпуск им не используется или что супруга не находится в отпуске по беременности и родам.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Работникам, усыновившим ребенка (детей), пособие при усыновлении ребенка назначается и выплачивается в порядке и размере, установленных для выплаты пособия по беременности и родам.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Отпуск по беременности и родам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Женщинам, усыновившим ребенка, по их желанию (в целях сохранения тайны усыновления) вместо отпуска, со дня усыновления на период 70 либо 110 календарных дней, предоставляется отпуск по беременности и родам на период со дня усыновления ребенка и до истечения 70 календарных дней со дня рождения ребенка, а при одновременном усыновлении двух и более детей - 110 календарных дней со дня их рождения.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Такой отпуск может быть предоставлен только женщине в отличие от мужчины, который имеет право на отпуск со дня усыновления (как и женщина).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Основанием для предоставления женщине, усыновившей ребенка (детей), отпуска по беременности и родам является: заявление женщины; листок нетрудоспособности, который выдается в установленном порядке лечебным учреждением.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Женщине, усыновившей ребенка в возрасте до 3-х месяцев, в том числе от суррогатной матери,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Основанием для выдачи листка нетрудоспособности при усыновлении женщиной ребенка является решение суда, принятое в установленном порядке.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Листок нетрудоспособности при усыновлении выдается женщине территориальным родовспомогательным учреждением по месту нахождения ребенка за подписью руководителя учреждения.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Размер пособия по беременности и родам не может превышать максимальный размер пособия по беременности и родам, установленный федеральным законом о бюджете Фонда социального страхования Российской Федерации на очередной финансовый год.</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Отпуск по уходу за ребенком до достижения им возраста 3-х лет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Отпуск по уходу за ребенком до достижения им возраста трех лет предоставляется работникам, усыновившим ребенка, в установленном Трудовым Кодексом Российской Федерации для предоставления этого отпуска порядке.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Отпуск по уходу за ребенком распадается на две части: первая - со дня предоставления отпуска и до дня достижения ребенком возраста полутора лет, в течение которой выплачивается пособие по государственному социальному страхованию; вторая - со дня, следующего за днем исполнения ребенку полуторалетнего возраста, и до дня достижения им возраста трех лет, в течение которого выплата пособия по государственному социальному страхованию не предусмотрена.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В соответствии со статьей 256 Трудового Кодекса Российской Федерации отпуска по уходу за ребенком могут быть использованы полностью или по частям: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матерью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отцом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бабушкой или дедушкой;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другим родственником или опекуном, фактически осуществляющим уход за ребенком.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получения отпуска по уходу за ребенком работник, усыновивший ребенка (детей), подает по месту работы:</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о предоставлении отпуска;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решение или копию решения суда об усыновлении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копию свидетельства о рождении ребенка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усыновлении ребенка (детей) обоими супругами работником дополнительно представляется справка с места работы (службы, учебы) супруга о том, что указанный отпуск им не используется или что супруга не находится в отпуске по уходу за ребенком.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Согласно статье 256 Трудового кодекса Российской Федерации по заявлению женщины или лиц, имеющих право на отпуск по уходу за ребенком,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Документы, необходимые для назначения и выплаты ежемесячного пособия по уходу за ребенком: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заявление о назначении пособия;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копия свидетельства о рождении (усыновлении) ребенка, за которым осуществляется уход;</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копия свидетельства о рождении (усыновлении, смерти) предыдущего ребенка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справка с места работы (учебы, службы) второго родителя о неиспользовании отпуска и неполучении пособия по уходу за ребенком или выписка из трудовой книжки о последнем месте занятости - в соответствующих случаях;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справка из органов социальной защиты населения о неполучении пособия – если мать ребенка (отец, оба родителя) не работает (не учится, не служит).</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Недопустимость посреднической деятельности по усыновлению детей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Органы и организации, указанные в настоящем пункте, не могут преследовать в своей деятельности коммерческие цели.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Кто должен дать согласие на усыновление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К обязательным условиям усыновления ребенка закон относит получение согласия установленного круга лиц:</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Согласие родителей ребенка на усыновление: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вправе отозвать данное ими согласие на усыновление ребенка до вынесения решения суда о его усыновлении.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Родители могут дать согласие на усыновление ребенка конкретным лицом либо без указания конкретного лица.</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Согласие родителей на усыновление ребенка может быть дано только после его рождения.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Не требуется согласия родителей на усыновление ребенка в случаях, если они:</w:t>
            </w:r>
          </w:p>
          <w:p w:rsidR="00CF5913" w:rsidRPr="00174B38" w:rsidRDefault="00CF5913" w:rsidP="009C7A52">
            <w:pPr>
              <w:numPr>
                <w:ilvl w:val="0"/>
                <w:numId w:val="1"/>
              </w:numPr>
              <w:spacing w:before="100" w:beforeAutospacing="1" w:after="100" w:afterAutospacing="1" w:line="240" w:lineRule="auto"/>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неизвестны или признаны судом безвестно отсутствующими;</w:t>
            </w:r>
          </w:p>
          <w:p w:rsidR="00CF5913" w:rsidRPr="00174B38" w:rsidRDefault="00CF5913" w:rsidP="009C7A52">
            <w:pPr>
              <w:numPr>
                <w:ilvl w:val="0"/>
                <w:numId w:val="1"/>
              </w:numPr>
              <w:spacing w:before="100" w:beforeAutospacing="1" w:after="100" w:afterAutospacing="1" w:line="240" w:lineRule="auto"/>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признаны судом недееспособными;</w:t>
            </w:r>
          </w:p>
          <w:p w:rsidR="00CF5913" w:rsidRPr="00174B38" w:rsidRDefault="00CF5913" w:rsidP="009C7A52">
            <w:pPr>
              <w:numPr>
                <w:ilvl w:val="0"/>
                <w:numId w:val="1"/>
              </w:numPr>
              <w:spacing w:before="100" w:beforeAutospacing="1" w:after="100" w:afterAutospacing="1" w:line="240" w:lineRule="auto"/>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лишены судом родительских прав;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Согласие на усыновление детей опекунов (попечителей), приемных родителей: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усыновления детей, находящихся под опекой (попечительством), необходимо согласие в письменной форме их опекунов (попечителей).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усыновления детей, находящихся в приемных семьях, необходимо согласие в письменной форме приемных родителей.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Суд вправе в интересах ребенка вынести решение о его усыновлении без согласия указанных лиц.</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Согласие усыновляемого ребенка на усыновление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усыновления ребенка, достигшего возраста десяти лет, необходимо его согласие.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Согласие супруга усыновителя на усыновление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Правовые последствия усыновления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Право родственников умершего родителя на общение с усыновленным ребенком осуществляется в соответствии со статьей 67 настоящего Кодекса.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Правовые последствия усыновления ребенка наступают независимо от записи усыновителей в качестве родителей в актовой записи о рождении этого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 xml:space="preserve">Изменение имени, </w:t>
            </w:r>
            <w:proofErr w:type="spellStart"/>
            <w:r w:rsidRPr="00174B38">
              <w:rPr>
                <w:rFonts w:ascii="inherit" w:eastAsia="Times New Roman" w:hAnsi="inherit" w:cs="Times New Roman"/>
                <w:color w:val="CC0000"/>
                <w:sz w:val="28"/>
                <w:szCs w:val="28"/>
                <w:bdr w:val="none" w:sz="0" w:space="0" w:color="auto" w:frame="1"/>
                <w:lang w:eastAsia="ru-RU"/>
              </w:rPr>
              <w:t>отчествао</w:t>
            </w:r>
            <w:proofErr w:type="spellEnd"/>
            <w:r w:rsidRPr="00174B38">
              <w:rPr>
                <w:rFonts w:ascii="inherit" w:eastAsia="Times New Roman" w:hAnsi="inherit" w:cs="Times New Roman"/>
                <w:color w:val="CC0000"/>
                <w:sz w:val="28"/>
                <w:szCs w:val="28"/>
                <w:bdr w:val="none" w:sz="0" w:space="0" w:color="auto" w:frame="1"/>
                <w:lang w:eastAsia="ru-RU"/>
              </w:rPr>
              <w:t xml:space="preserve"> и фамилии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За усыновленным ребенком сохраняются его имя, отчество и фамилия.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 просьбе усыновителя усыновленному ребенку присваиваются фамилия усыновителя, а также указанное им имя.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 изменении фамилии, имени и отчества усыновленного ребенка указывается в решении суда о его усыновлении.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Изменение фамилии, имени и отчества усыновленного ребенка, достигшего возраста десяти лет, может быть произведено только с его согласия.</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Изменение даты и места рождения усыновленного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Изменение даты рождения усыновленного ребенка допускается только при усыновлении ребенка в возрасте до года.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Об изменениях даты и (или) места рождения усыновленного ребенка указывается в решении суда о его усыновлении.</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Запись усыновителей в качестве родителей усыновленного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Для совершения такой записи в отношении усыновленного ребенка, достигшего возраста десяти лет, необходимо его согласие.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Тайна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Тайна усыновления ребенка охраняется законом.</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proofErr w:type="gramStart"/>
            <w:r w:rsidRPr="00174B38">
              <w:rPr>
                <w:rFonts w:ascii="inherit" w:eastAsia="Times New Roman" w:hAnsi="inherit" w:cs="Times New Roman"/>
                <w:sz w:val="24"/>
                <w:szCs w:val="24"/>
                <w:lang w:eastAsia="ru-RU"/>
              </w:rPr>
              <w:t>Лица</w:t>
            </w:r>
            <w:proofErr w:type="gramEnd"/>
            <w:r w:rsidRPr="00174B38">
              <w:rPr>
                <w:rFonts w:ascii="inherit" w:eastAsia="Times New Roman" w:hAnsi="inherit" w:cs="Times New Roman"/>
                <w:sz w:val="24"/>
                <w:szCs w:val="24"/>
                <w:lang w:eastAsia="ru-RU"/>
              </w:rPr>
              <w:t xml:space="preserve"> разгласившие тайну усыновления ребенка против воли его усыновителей, привлекаются к ответственности в установленном законом порядке.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textAlignment w:val="baseline"/>
              <w:outlineLvl w:val="0"/>
              <w:rPr>
                <w:rFonts w:ascii="inherit" w:eastAsia="Times New Roman" w:hAnsi="inherit" w:cs="Times New Roman"/>
                <w:color w:val="CC0000"/>
                <w:kern w:val="36"/>
                <w:sz w:val="48"/>
                <w:szCs w:val="48"/>
                <w:lang w:eastAsia="ru-RU"/>
              </w:rPr>
            </w:pPr>
            <w:r w:rsidRPr="00174B38">
              <w:rPr>
                <w:rFonts w:ascii="inherit" w:eastAsia="Times New Roman" w:hAnsi="inherit" w:cs="Times New Roman"/>
                <w:color w:val="CC0000"/>
                <w:kern w:val="36"/>
                <w:sz w:val="48"/>
                <w:szCs w:val="48"/>
                <w:lang w:eastAsia="ru-RU"/>
              </w:rPr>
              <w:t>Отмена усыновления</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Отмена усыновления ребенка производится в судебном порядке.</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lastRenderedPageBreak/>
              <w:t>Дело об отмене усыновления ребенка рассматривается с участием органа опеки и попечительства, а также прокурора.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Усыновление прекращается со дня вступления в законную силу решения суда об отмене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Суд вправе отменить усыновление ребенка и по другим основаниям исходя из интересов ребенка и с учетом мнения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CF5913" w:rsidRPr="00174B38" w:rsidRDefault="00CF5913" w:rsidP="009C7A52">
            <w:pPr>
              <w:spacing w:after="0" w:line="240" w:lineRule="auto"/>
              <w:textAlignment w:val="baseline"/>
              <w:outlineLvl w:val="2"/>
              <w:rPr>
                <w:rFonts w:ascii="Trebuchet MS" w:eastAsia="Times New Roman" w:hAnsi="Trebuchet MS" w:cs="Times New Roman"/>
                <w:color w:val="CC0000"/>
                <w:sz w:val="36"/>
                <w:szCs w:val="36"/>
                <w:lang w:eastAsia="ru-RU"/>
              </w:rPr>
            </w:pPr>
            <w:r w:rsidRPr="00174B38">
              <w:rPr>
                <w:rFonts w:ascii="inherit" w:eastAsia="Times New Roman" w:hAnsi="inherit" w:cs="Times New Roman"/>
                <w:color w:val="CC0000"/>
                <w:sz w:val="28"/>
                <w:szCs w:val="28"/>
                <w:bdr w:val="none" w:sz="0" w:space="0" w:color="auto" w:frame="1"/>
                <w:lang w:eastAsia="ru-RU"/>
              </w:rPr>
              <w:t>Последствия отмены усыновления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Суд, исходя из интересов ребенка, вправе обязать бывшего усыновителя выплачивать средства на содержание ребенка.</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p w:rsidR="00CF5913" w:rsidRPr="00174B38" w:rsidRDefault="00CF5913" w:rsidP="009C7A52">
            <w:pPr>
              <w:spacing w:after="0" w:line="240" w:lineRule="auto"/>
              <w:ind w:firstLine="300"/>
              <w:jc w:val="both"/>
              <w:textAlignment w:val="baseline"/>
              <w:rPr>
                <w:rFonts w:ascii="inherit" w:eastAsia="Times New Roman" w:hAnsi="inherit" w:cs="Times New Roman"/>
                <w:sz w:val="24"/>
                <w:szCs w:val="24"/>
                <w:lang w:eastAsia="ru-RU"/>
              </w:rPr>
            </w:pPr>
            <w:r w:rsidRPr="00174B38">
              <w:rPr>
                <w:rFonts w:ascii="inherit" w:eastAsia="Times New Roman" w:hAnsi="inherit" w:cs="Times New Roman"/>
                <w:sz w:val="24"/>
                <w:szCs w:val="24"/>
                <w:lang w:eastAsia="ru-RU"/>
              </w:rPr>
              <w:t> </w:t>
            </w:r>
          </w:p>
        </w:tc>
        <w:bookmarkStart w:id="0" w:name="_GoBack"/>
        <w:bookmarkEnd w:id="0"/>
      </w:tr>
    </w:tbl>
    <w:p w:rsidR="0081513F" w:rsidRDefault="00CF5913"/>
    <w:sectPr w:rsidR="00815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78E7"/>
    <w:multiLevelType w:val="multilevel"/>
    <w:tmpl w:val="36E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EE"/>
    <w:rsid w:val="00066FEE"/>
    <w:rsid w:val="003369A8"/>
    <w:rsid w:val="0035306F"/>
    <w:rsid w:val="00C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2FEFC-29FD-4359-B50B-E55471C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42C74E67FEC627F5E2B5AB8A8D014D16AFC07A5570C4425ED4437EBA811BE0F8901B57B88525DB7BCJ5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7284</Words>
  <Characters>41525</Characters>
  <Application>Microsoft Office Word</Application>
  <DocSecurity>0</DocSecurity>
  <Lines>346</Lines>
  <Paragraphs>97</Paragraphs>
  <ScaleCrop>false</ScaleCrop>
  <Company/>
  <LinksUpToDate>false</LinksUpToDate>
  <CharactersWithSpaces>48712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Flyagin</dc:creator>
  <cp:keywords/>
  <dc:description/>
  <cp:lastModifiedBy>Alexey Flyagin</cp:lastModifiedBy>
  <cp:revision>2</cp:revision>
  <dcterms:created xsi:type="dcterms:W3CDTF">2017-10-04T08:51:00Z</dcterms:created>
  <dcterms:modified xsi:type="dcterms:W3CDTF">2017-10-04T08:52:00Z</dcterms:modified>
</cp:coreProperties>
</file>